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06" w:rsidRPr="00FA243A" w:rsidRDefault="002F5C4D" w:rsidP="00835F06">
      <w:pPr>
        <w:ind w:firstLine="72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>Dita</w:t>
      </w:r>
      <w:proofErr w:type="spellEnd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>Ndërkombëtare</w:t>
      </w:r>
      <w:proofErr w:type="spellEnd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 xml:space="preserve"> e </w:t>
      </w:r>
      <w:proofErr w:type="spellStart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>Ndërgjegjësimit</w:t>
      </w:r>
      <w:proofErr w:type="spellEnd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>dhe</w:t>
      </w:r>
      <w:proofErr w:type="spellEnd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>Asistenc</w:t>
      </w:r>
      <w:r w:rsidR="00400B27" w:rsidRPr="00FA243A">
        <w:rPr>
          <w:rFonts w:ascii="Arial" w:hAnsi="Arial" w:cs="Arial"/>
          <w:bCs/>
          <w:color w:val="000000" w:themeColor="text1"/>
          <w:sz w:val="24"/>
          <w:szCs w:val="24"/>
        </w:rPr>
        <w:t>ës</w:t>
      </w:r>
      <w:proofErr w:type="spellEnd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>ndaj</w:t>
      </w:r>
      <w:proofErr w:type="spellEnd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bCs/>
          <w:color w:val="000000" w:themeColor="text1"/>
          <w:sz w:val="24"/>
          <w:szCs w:val="24"/>
        </w:rPr>
        <w:t>Minave</w:t>
      </w:r>
      <w:proofErr w:type="spellEnd"/>
      <w:r w:rsidR="00A03919" w:rsidRPr="00FA243A">
        <w:rPr>
          <w:rFonts w:ascii="Arial" w:hAnsi="Arial" w:cs="Arial"/>
          <w:bCs/>
          <w:color w:val="000000" w:themeColor="text1"/>
          <w:sz w:val="24"/>
          <w:szCs w:val="24"/>
        </w:rPr>
        <w:t xml:space="preserve"> 2016</w:t>
      </w:r>
    </w:p>
    <w:p w:rsidR="00FA4407" w:rsidRPr="007971B2" w:rsidRDefault="00FA4407" w:rsidP="003B663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03919" w:rsidRPr="007971B2" w:rsidRDefault="002F5C4D" w:rsidP="00835F06">
      <w:pPr>
        <w:ind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Pyetjet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FA4407" w:rsidRPr="007971B2">
        <w:rPr>
          <w:rFonts w:ascii="Arial" w:hAnsi="Arial" w:cs="Arial"/>
          <w:color w:val="000000" w:themeColor="text1"/>
          <w:sz w:val="24"/>
          <w:szCs w:val="24"/>
        </w:rPr>
        <w:t>UNMIK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ut</w:t>
      </w:r>
      <w:proofErr w:type="spellEnd"/>
      <w:r w:rsidR="00FA4407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43A"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FA243A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43A" w:rsidRPr="007971B2">
        <w:rPr>
          <w:rFonts w:ascii="Arial" w:hAnsi="Arial" w:cs="Arial"/>
          <w:color w:val="000000" w:themeColor="text1"/>
          <w:sz w:val="24"/>
          <w:szCs w:val="24"/>
        </w:rPr>
        <w:t>Përgjigjet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K</w:t>
      </w:r>
      <w:r w:rsidR="00FA4407" w:rsidRPr="007971B2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-it</w:t>
      </w:r>
      <w:r w:rsidR="00FA4407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Intervistën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Radio UNMIK-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ut</w:t>
      </w:r>
      <w:proofErr w:type="spellEnd"/>
    </w:p>
    <w:p w:rsidR="00835F06" w:rsidRPr="007971B2" w:rsidRDefault="00835F06" w:rsidP="00506D73">
      <w:pPr>
        <w:ind w:left="3600" w:firstLine="72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Trans</w:t>
      </w:r>
      <w:r w:rsidR="002F5C4D" w:rsidRPr="007971B2">
        <w:rPr>
          <w:rFonts w:ascii="Arial" w:hAnsi="Arial" w:cs="Arial"/>
          <w:color w:val="000000" w:themeColor="text1"/>
          <w:sz w:val="24"/>
          <w:szCs w:val="24"/>
        </w:rPr>
        <w:t>k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ript</w:t>
      </w:r>
      <w:r w:rsidR="002F5C4D" w:rsidRPr="007971B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</w:p>
    <w:p w:rsidR="00A03919" w:rsidRPr="00FA243A" w:rsidRDefault="00A03919" w:rsidP="003B6636">
      <w:pPr>
        <w:pStyle w:val="ListParagraph"/>
        <w:ind w:left="87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D58FC" w:rsidRPr="00FA243A" w:rsidRDefault="000D58FC" w:rsidP="00FA24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D58FC" w:rsidRPr="00FA243A" w:rsidRDefault="00400B27" w:rsidP="00FA24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Ditën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Ndërkombëtare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Ndërgjegjësimit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Asistencës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ndaj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Minave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58FC" w:rsidRPr="00FA243A">
        <w:rPr>
          <w:rFonts w:ascii="Arial" w:hAnsi="Arial" w:cs="Arial"/>
          <w:color w:val="000000" w:themeColor="text1"/>
          <w:sz w:val="24"/>
          <w:szCs w:val="24"/>
        </w:rPr>
        <w:t xml:space="preserve">2016, </w:t>
      </w:r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interesuam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mësojmë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shumë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situatën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Kosovë</w:t>
      </w:r>
      <w:proofErr w:type="spellEnd"/>
      <w:r w:rsidR="00007E80" w:rsidRPr="00FA243A">
        <w:rPr>
          <w:rFonts w:ascii="Arial" w:hAnsi="Arial" w:cs="Arial"/>
          <w:color w:val="000000" w:themeColor="text1"/>
          <w:sz w:val="24"/>
          <w:szCs w:val="24"/>
        </w:rPr>
        <w:t>.</w:t>
      </w:r>
      <w:r w:rsidR="000D58FC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Po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ashtu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deshëm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bëjmë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pyetje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praktike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si</w:t>
      </w:r>
      <w:proofErr w:type="spellEnd"/>
      <w:r w:rsidR="000D58FC" w:rsidRPr="00FA243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cilat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zona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janë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ende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rrezikshme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Kosovë</w:t>
      </w:r>
      <w:proofErr w:type="spellEnd"/>
      <w:r w:rsidR="000D58FC" w:rsidRPr="00FA243A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>çka</w:t>
      </w:r>
      <w:proofErr w:type="spellEnd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>duhet</w:t>
      </w:r>
      <w:proofErr w:type="spellEnd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>t</w:t>
      </w:r>
      <w:r w:rsidRPr="00FA243A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>bëni</w:t>
      </w:r>
      <w:proofErr w:type="spellEnd"/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nëse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vëreni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ndonjë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min</w:t>
      </w:r>
      <w:r w:rsidR="0081088F" w:rsidRPr="00FA243A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apo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mjet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pashpërthyer</w:t>
      </w:r>
      <w:proofErr w:type="spellEnd"/>
      <w:r w:rsidR="000D58FC" w:rsidRPr="00FA243A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Biseduam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me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ekspertin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këtë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lëmi</w:t>
      </w:r>
      <w:proofErr w:type="spellEnd"/>
      <w:r w:rsidR="00CA357A" w:rsidRPr="00FA243A">
        <w:rPr>
          <w:rFonts w:ascii="Arial" w:hAnsi="Arial" w:cs="Arial"/>
          <w:color w:val="000000" w:themeColor="text1"/>
          <w:sz w:val="24"/>
          <w:szCs w:val="24"/>
        </w:rPr>
        <w:t>,</w:t>
      </w:r>
      <w:r w:rsidR="0039513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Inxhinierin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e KFOR-it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Mina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Mjete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Pashpërthyera</w:t>
      </w:r>
      <w:proofErr w:type="spellEnd"/>
      <w:r w:rsidR="00395130" w:rsidRPr="00FA243A">
        <w:rPr>
          <w:rFonts w:ascii="Arial" w:hAnsi="Arial" w:cs="Arial"/>
          <w:color w:val="000000" w:themeColor="text1"/>
          <w:sz w:val="24"/>
          <w:szCs w:val="24"/>
        </w:rPr>
        <w:t>,</w:t>
      </w:r>
      <w:r w:rsidR="00CA357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A243A">
        <w:rPr>
          <w:rFonts w:ascii="Arial" w:hAnsi="Arial" w:cs="Arial"/>
          <w:color w:val="000000" w:themeColor="text1"/>
          <w:sz w:val="24"/>
          <w:szCs w:val="24"/>
        </w:rPr>
        <w:t>Z</w:t>
      </w:r>
      <w:r w:rsidR="00CA357A" w:rsidRPr="00FA24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CA357A" w:rsidRPr="00FA243A">
        <w:rPr>
          <w:rFonts w:ascii="Arial" w:hAnsi="Arial" w:cs="Arial"/>
          <w:color w:val="000000" w:themeColor="text1"/>
          <w:sz w:val="24"/>
          <w:szCs w:val="24"/>
        </w:rPr>
        <w:t>Ciprian</w:t>
      </w:r>
      <w:proofErr w:type="spellEnd"/>
      <w:r w:rsidR="00CA357A" w:rsidRPr="00FA243A">
        <w:rPr>
          <w:rFonts w:ascii="Arial" w:hAnsi="Arial" w:cs="Arial"/>
          <w:color w:val="000000" w:themeColor="text1"/>
          <w:sz w:val="24"/>
          <w:szCs w:val="24"/>
        </w:rPr>
        <w:t xml:space="preserve"> ANDRICA</w:t>
      </w:r>
      <w:r w:rsidR="00395130" w:rsidRPr="00FA243A">
        <w:rPr>
          <w:rFonts w:ascii="Arial" w:hAnsi="Arial" w:cs="Arial"/>
          <w:color w:val="000000" w:themeColor="text1"/>
          <w:sz w:val="24"/>
          <w:szCs w:val="24"/>
        </w:rPr>
        <w:t>.</w:t>
      </w:r>
      <w:r w:rsidR="00CA357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D58FC" w:rsidRPr="00FA243A" w:rsidRDefault="000D58FC" w:rsidP="003B6636">
      <w:pPr>
        <w:pStyle w:val="ListParagraph"/>
        <w:ind w:left="87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0C9F" w:rsidRPr="00FA243A" w:rsidRDefault="0032761A" w:rsidP="00FA24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A243A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është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Kosova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ende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kontaminuar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me mina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tokësore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mjete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pashpërthyera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lufte</w:t>
      </w:r>
      <w:proofErr w:type="spellEnd"/>
      <w:r w:rsidR="00A50C9F" w:rsidRPr="00FA243A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</w:p>
    <w:p w:rsidR="00FA243A" w:rsidRPr="00FA243A" w:rsidRDefault="00FA243A" w:rsidP="00FA24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0C9F" w:rsidRPr="00FA243A" w:rsidRDefault="0081088F" w:rsidP="00FA24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Përgjigje</w:t>
      </w:r>
      <w:proofErr w:type="spellEnd"/>
      <w:r w:rsidR="00FA4407" w:rsidRPr="00FA243A">
        <w:rPr>
          <w:rFonts w:ascii="Arial" w:hAnsi="Arial" w:cs="Arial"/>
          <w:color w:val="000000" w:themeColor="text1"/>
          <w:sz w:val="24"/>
          <w:szCs w:val="24"/>
        </w:rPr>
        <w:t xml:space="preserve"> (A):</w:t>
      </w:r>
    </w:p>
    <w:p w:rsidR="00FA4407" w:rsidRPr="00FA243A" w:rsidRDefault="0081088F" w:rsidP="00FA243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Kosovë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që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viti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1999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janë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raportuar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regjistruar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shumë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r w:rsidR="00ED07DC" w:rsidRPr="00FA243A">
        <w:rPr>
          <w:rFonts w:ascii="Arial" w:hAnsi="Arial" w:cs="Arial"/>
          <w:color w:val="000000" w:themeColor="text1"/>
          <w:sz w:val="24"/>
          <w:szCs w:val="24"/>
        </w:rPr>
        <w:t xml:space="preserve">4520 </w:t>
      </w:r>
      <w:proofErr w:type="spellStart"/>
      <w:r w:rsidR="00ED07DC" w:rsidRPr="00FA243A">
        <w:rPr>
          <w:rFonts w:ascii="Arial" w:hAnsi="Arial" w:cs="Arial"/>
          <w:color w:val="000000" w:themeColor="text1"/>
          <w:sz w:val="24"/>
          <w:szCs w:val="24"/>
        </w:rPr>
        <w:t>lo</w:t>
      </w:r>
      <w:r w:rsidRPr="00FA243A">
        <w:rPr>
          <w:rFonts w:ascii="Arial" w:hAnsi="Arial" w:cs="Arial"/>
          <w:color w:val="000000" w:themeColor="text1"/>
          <w:sz w:val="24"/>
          <w:szCs w:val="24"/>
        </w:rPr>
        <w:t>kacione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me mina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ose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mjete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pashpërthyera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si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predha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bomba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apo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pjesë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bombave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kasetore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vende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kryesisht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definuara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si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Zona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Rrezikshme</w:t>
      </w:r>
      <w:proofErr w:type="spellEnd"/>
      <w:r w:rsidR="00ED07DC" w:rsidRPr="00FA24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Menjëherë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pas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përfundimit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konfliktit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nën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autoritetin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koordinues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Organizatës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së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Kombeve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Bashkuara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filloi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procesi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pastrimit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kështu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</w:rPr>
        <w:t>që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ndikimi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social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ekonomik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pranisë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së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minave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mbetjeve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pashpërthyera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zvogëlua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dukshëm</w:t>
      </w:r>
      <w:proofErr w:type="spellEnd"/>
      <w:r w:rsidR="00B3045A" w:rsidRPr="00FA24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>Aktualisht</w:t>
      </w:r>
      <w:proofErr w:type="spellEnd"/>
      <w:r w:rsidR="00101CA0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ballafaqohemi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me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rrezik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mbetjet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minave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që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ende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paraqesin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pengesë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sigurinë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njerëzve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disa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vende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caktuara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4AFA" w:rsidRPr="00FA243A">
        <w:rPr>
          <w:rFonts w:ascii="Arial" w:hAnsi="Arial" w:cs="Arial"/>
          <w:color w:val="000000" w:themeColor="text1"/>
          <w:sz w:val="24"/>
          <w:szCs w:val="24"/>
        </w:rPr>
        <w:t>Kosovë</w:t>
      </w:r>
      <w:proofErr w:type="spellEnd"/>
      <w:r w:rsidR="00B3045A" w:rsidRPr="00FA243A">
        <w:rPr>
          <w:rFonts w:ascii="Arial" w:hAnsi="Arial" w:cs="Arial"/>
          <w:color w:val="000000" w:themeColor="text1"/>
          <w:sz w:val="24"/>
          <w:szCs w:val="24"/>
        </w:rPr>
        <w:t xml:space="preserve">.    </w:t>
      </w:r>
      <w:r w:rsidR="00ED07DC" w:rsidRPr="00FA243A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:rsidR="00FA4407" w:rsidRPr="00FA243A" w:rsidRDefault="00FA4407" w:rsidP="003B6636">
      <w:pPr>
        <w:pStyle w:val="ListParagraph"/>
        <w:ind w:left="87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0C9F" w:rsidRPr="00FA243A" w:rsidRDefault="0081088F" w:rsidP="00FA243A">
      <w:pPr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Sa vende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mbesin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rrezikshme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dhe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ku</w:t>
      </w:r>
      <w:proofErr w:type="spellEnd"/>
      <w:r w:rsidR="00A50C9F"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?</w:t>
      </w:r>
    </w:p>
    <w:p w:rsidR="00B3045A" w:rsidRPr="00FA243A" w:rsidRDefault="00506D73" w:rsidP="00FA243A">
      <w:pPr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Gjatë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pothuajse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17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viteve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fundit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përpjekjet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koordinuara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për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deminim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arritën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zvogëlojnë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numrin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zonave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rrezikshme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124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lokacione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ku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ende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mund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hasen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mjete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shpërthyese</w:t>
      </w:r>
      <w:proofErr w:type="spellEnd"/>
      <w:r w:rsidR="00B3045A"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. </w:t>
      </w:r>
    </w:p>
    <w:p w:rsidR="00A50C9F" w:rsidRPr="00FA243A" w:rsidRDefault="00506D73" w:rsidP="00FA243A">
      <w:pPr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Pjesët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më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kontaminuara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janë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lokacionet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afër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kufirit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perëndimor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Kosovës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me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Shqipërinë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Malin e Zi,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pasuar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nga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kufiri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juglindor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me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ish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Republikën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Jugosllave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Maqedonisë</w:t>
      </w:r>
      <w:proofErr w:type="spellEnd"/>
      <w:r w:rsidR="00B3045A"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>.</w:t>
      </w:r>
      <w:r w:rsidR="00E721C1" w:rsidRPr="00FA243A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</w:p>
    <w:p w:rsidR="00FA4407" w:rsidRPr="00FA243A" w:rsidRDefault="00FA4407" w:rsidP="003B6636">
      <w:pPr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:rsidR="00A50C9F" w:rsidRPr="007971B2" w:rsidRDefault="00506D73" w:rsidP="007971B2">
      <w:pPr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Cil</w:t>
      </w:r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softHyphen/>
        <w:t>ët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janë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aktorët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relevant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përfshirë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procesin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deminimit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Kosovë</w:t>
      </w:r>
      <w:proofErr w:type="spellEnd"/>
      <w:r w:rsidR="00FA4407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? 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nivel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kënaqshm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koordinimit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bashkëpunimit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mes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tyre</w:t>
      </w:r>
      <w:proofErr w:type="spellEnd"/>
      <w:r w:rsidR="00FA4407" w:rsidRPr="007971B2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7971B2" w:rsidRDefault="007971B2" w:rsidP="007971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2581" w:rsidRPr="007971B2" w:rsidRDefault="00506D73" w:rsidP="007971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tu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>Kosov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>, KFOR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bashk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punim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ngusht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me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pranin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nd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rkomb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tare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arritur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q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zhvilloj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kapacitetin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deminimit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largimit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mjeteve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pashp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rthyera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ërbrenda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Forcës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Siguris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Kosov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nj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jt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koh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>, KFOR-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sht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pjes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aktive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sistemit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deminimit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Kosovës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Pastaj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Qendra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</w:rPr>
        <w:t>Koordinuese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</w:rPr>
        <w:t>p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116E48" w:rsidRPr="007971B2">
        <w:rPr>
          <w:rFonts w:ascii="Arial" w:hAnsi="Arial" w:cs="Arial"/>
          <w:color w:val="000000" w:themeColor="text1"/>
          <w:sz w:val="24"/>
          <w:szCs w:val="24"/>
        </w:rPr>
        <w:t>r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</w:rPr>
        <w:t>Deminim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Ministria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Forcës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Sigurisë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Kosovës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është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duke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ushtruar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mënyrë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profesionale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Autoritet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Veprimit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ndaj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Minave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mbi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strukturat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qeveritare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deminim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përkatësisht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njësitet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deminimit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Forcës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Sigurisë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Kosovës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organizatave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joqeveritare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deminimit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Gjatë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sezonit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fundit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deminimit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="00947224" w:rsidRPr="007971B2">
        <w:rPr>
          <w:rFonts w:ascii="Arial" w:hAnsi="Arial" w:cs="Arial"/>
          <w:color w:val="000000" w:themeColor="text1"/>
          <w:sz w:val="24"/>
          <w:szCs w:val="24"/>
        </w:rPr>
        <w:t xml:space="preserve"> 2015</w:t>
      </w:r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duhet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t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p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rmendet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kontributi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r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nd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sish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n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deminim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ofruar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KSF-ja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ekipet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deminimit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HALO Trust. 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Me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p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rkrahje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t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konsiderueshme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kombet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donator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Ekipet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Qenve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p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r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Zbulim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t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Minave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p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r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Evrop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Juglindore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Sarajeva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352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Ndihma</w:t>
      </w:r>
      <w:proofErr w:type="spellEnd"/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Popullit</w:t>
      </w:r>
      <w:proofErr w:type="spellEnd"/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Norvegjez</w:t>
      </w:r>
      <w:proofErr w:type="spellEnd"/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luajt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n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rol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t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r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nd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sish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n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projektet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p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r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lirimin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tok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anketave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joteknike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971B2" w:rsidRDefault="007971B2" w:rsidP="007971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0C9F" w:rsidRPr="007971B2" w:rsidRDefault="00EE259A" w:rsidP="007971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gjitha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përpjekjet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organizatave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lartëpërmendura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deminimit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janë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planifikuar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koordinuar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Qendra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Kosovës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Veprim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ndaj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Minave</w:t>
      </w:r>
      <w:proofErr w:type="spellEnd"/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Pritjet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janë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njëjta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sezonin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proofErr w:type="gramStart"/>
      <w:r w:rsidRPr="007971B2">
        <w:rPr>
          <w:rFonts w:ascii="Arial" w:hAnsi="Arial" w:cs="Arial"/>
          <w:color w:val="000000" w:themeColor="text1"/>
          <w:sz w:val="24"/>
          <w:szCs w:val="24"/>
        </w:rPr>
        <w:t>ri</w:t>
      </w:r>
      <w:proofErr w:type="spellEnd"/>
      <w:proofErr w:type="gram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deminimit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2581" w:rsidRPr="007971B2">
        <w:rPr>
          <w:rFonts w:ascii="Arial" w:hAnsi="Arial" w:cs="Arial"/>
          <w:color w:val="000000" w:themeColor="text1"/>
          <w:sz w:val="24"/>
          <w:szCs w:val="24"/>
        </w:rPr>
        <w:t>2016.</w:t>
      </w:r>
    </w:p>
    <w:p w:rsidR="006E3DE8" w:rsidRPr="007971B2" w:rsidRDefault="006E3DE8" w:rsidP="007971B2">
      <w:pPr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:rsidR="003B6636" w:rsidRPr="007971B2" w:rsidRDefault="00947224" w:rsidP="007971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Si i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identifikojmë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minat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tokësore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apo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mjetet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pashpërthyera</w:t>
      </w:r>
      <w:proofErr w:type="spellEnd"/>
      <w:r w:rsidR="00FA4407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?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e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vëre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jmë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/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sh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o</w:t>
      </w:r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h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im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një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minë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apo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mjet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pashpërthyer</w:t>
      </w:r>
      <w:proofErr w:type="spellEnd"/>
      <w:r w:rsidR="00FA4407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çka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duhet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bëjmë</w:t>
      </w:r>
      <w:proofErr w:type="spellEnd"/>
      <w:r w:rsidR="00FA4407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? </w:t>
      </w:r>
      <w:r w:rsidR="00FA4407" w:rsidRPr="007971B2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hapat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konkret</w:t>
      </w:r>
      <w:r w:rsidR="00EE259A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masat</w:t>
      </w:r>
      <w:proofErr w:type="spellEnd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="00C04C94" w:rsidRPr="007971B2">
        <w:rPr>
          <w:rFonts w:ascii="Arial" w:hAnsi="Arial" w:cs="Arial"/>
          <w:color w:val="000000" w:themeColor="text1"/>
          <w:sz w:val="24"/>
          <w:szCs w:val="24"/>
        </w:rPr>
        <w:t>sigurisë</w:t>
      </w:r>
      <w:proofErr w:type="spellEnd"/>
      <w:r w:rsidR="00FA4407" w:rsidRPr="007971B2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7971B2" w:rsidRDefault="007971B2" w:rsidP="007971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0C9F" w:rsidRPr="007971B2" w:rsidRDefault="00EE259A" w:rsidP="007971B2">
      <w:pPr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përgjithësi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çfarëdo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mjeti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që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nuk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përshtatet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me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pamjen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normale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ambientit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duhet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trajtohet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me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kujdes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Praktikisht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çfarëdo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mjeti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që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haset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vend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pazakonshëm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duhet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trajtohet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rrezikshmëm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nuk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duhet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preket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7971B2">
        <w:rPr>
          <w:rFonts w:ascii="Arial" w:hAnsi="Arial" w:cs="Arial"/>
          <w:color w:val="000000" w:themeColor="text1"/>
          <w:sz w:val="24"/>
          <w:szCs w:val="24"/>
        </w:rPr>
        <w:t>Ky</w:t>
      </w:r>
      <w:proofErr w:type="spellEnd"/>
      <w:proofErr w:type="gram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është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rregulli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parë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më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rëndësishmi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që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duhet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përcillet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gjithë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Nëse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jeni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grup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lajmëroni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tjerët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kërcënimin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dyshuar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përpiquni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ta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shënoni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vendin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mos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lejoni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askë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afrohet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shumë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 xml:space="preserve">50 </w:t>
      </w:r>
      <w:proofErr w:type="spellStart"/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>metr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Pastaj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duhet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ta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paraqisni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rastin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te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zyrtari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apo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stacioni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i</w:t>
      </w:r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afërt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i</w:t>
      </w:r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Policisë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Kosovës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. </w:t>
      </w:r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Ky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është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rregulli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i</w:t>
      </w:r>
      <w:r w:rsidR="003B6636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dytë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dhe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shumë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i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rëndësishëm</w:t>
      </w:r>
      <w:proofErr w:type="spellEnd"/>
      <w:r w:rsidR="003B6636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.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Pasi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që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Policia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Kosovës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lajmërohet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mbështetja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për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eliminimin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mjeteve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pashp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rthyera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njohur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si EOD</w:t>
      </w:r>
      <w:r w:rsidR="003B6636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do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ofrojë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njësite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specializuara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nga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Forca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Sigurisë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së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Kosovës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Policia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Kosovës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apo</w:t>
      </w:r>
      <w:proofErr w:type="spellEnd"/>
      <w:r w:rsidR="00116E48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KFOR-i</w:t>
      </w:r>
      <w:r w:rsidR="003B6636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.</w:t>
      </w:r>
    </w:p>
    <w:p w:rsidR="00FA4407" w:rsidRPr="00FA243A" w:rsidRDefault="00FA4407" w:rsidP="003B6636">
      <w:pPr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</w:p>
    <w:p w:rsidR="00A50C9F" w:rsidRDefault="00116E48" w:rsidP="007971B2">
      <w:pPr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A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mund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shpresojm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dekontaminim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plot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minave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mjeteve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shp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rthyese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t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ardhmen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af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rt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n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Kosov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>ë</w:t>
      </w:r>
      <w:proofErr w:type="spellEnd"/>
      <w:r w:rsidR="00A50C9F" w:rsidRPr="007971B2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? </w:t>
      </w:r>
    </w:p>
    <w:p w:rsidR="007971B2" w:rsidRDefault="007971B2" w:rsidP="007971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0C9F" w:rsidRPr="007971B2" w:rsidRDefault="00116E48" w:rsidP="007971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71B2">
        <w:rPr>
          <w:rFonts w:ascii="Arial" w:hAnsi="Arial" w:cs="Arial"/>
          <w:color w:val="000000" w:themeColor="text1"/>
          <w:sz w:val="24"/>
          <w:szCs w:val="24"/>
        </w:rPr>
        <w:t>Si K</w:t>
      </w:r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>a</w:t>
      </w:r>
      <w:r w:rsidRPr="007971B2">
        <w:rPr>
          <w:rFonts w:ascii="Arial" w:hAnsi="Arial" w:cs="Arial"/>
          <w:color w:val="000000" w:themeColor="text1"/>
          <w:sz w:val="24"/>
          <w:szCs w:val="24"/>
        </w:rPr>
        <w:t>shtu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edhe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Qendra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Koordinuese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Deminim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FSK-ja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kanë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vlerësuar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se me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nivelin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aktual</w:t>
      </w:r>
      <w:proofErr w:type="spellEnd"/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stafit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financimit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organizatave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qeveritare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joqeveritarë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deminim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Kosovë</w:t>
      </w:r>
      <w:proofErr w:type="spellEnd"/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tërë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hapësira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 xml:space="preserve">124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zonave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rrezikshme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mund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dekontaminohet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lirohet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publikun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afro 10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deri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 xml:space="preserve">14 </w:t>
      </w:r>
      <w:proofErr w:type="spellStart"/>
      <w:r w:rsidR="00E91C34" w:rsidRPr="007971B2">
        <w:rPr>
          <w:rFonts w:ascii="Arial" w:hAnsi="Arial" w:cs="Arial"/>
          <w:color w:val="000000" w:themeColor="text1"/>
          <w:sz w:val="24"/>
          <w:szCs w:val="24"/>
        </w:rPr>
        <w:t>vite</w:t>
      </w:r>
      <w:proofErr w:type="spellEnd"/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E07B86" w:rsidRPr="007971B2">
        <w:rPr>
          <w:rFonts w:ascii="Arial" w:hAnsi="Arial" w:cs="Arial"/>
          <w:color w:val="000000" w:themeColor="text1"/>
          <w:sz w:val="24"/>
          <w:szCs w:val="24"/>
        </w:rPr>
        <w:t>Çfar</w:t>
      </w:r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E07B86" w:rsidRPr="007971B2">
        <w:rPr>
          <w:rFonts w:ascii="Arial" w:hAnsi="Arial" w:cs="Arial"/>
          <w:color w:val="000000" w:themeColor="text1"/>
          <w:sz w:val="24"/>
          <w:szCs w:val="24"/>
        </w:rPr>
        <w:t>do</w:t>
      </w:r>
      <w:proofErr w:type="spellEnd"/>
      <w:r w:rsidR="00E07B8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7B86" w:rsidRPr="007971B2">
        <w:rPr>
          <w:rFonts w:ascii="Arial" w:hAnsi="Arial" w:cs="Arial"/>
          <w:color w:val="000000" w:themeColor="text1"/>
          <w:sz w:val="24"/>
          <w:szCs w:val="24"/>
        </w:rPr>
        <w:t>mb</w:t>
      </w:r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r w:rsidR="00E07B86" w:rsidRPr="007971B2">
        <w:rPr>
          <w:rFonts w:ascii="Arial" w:hAnsi="Arial" w:cs="Arial"/>
          <w:color w:val="000000" w:themeColor="text1"/>
          <w:sz w:val="24"/>
          <w:szCs w:val="24"/>
        </w:rPr>
        <w:t>shtetje</w:t>
      </w:r>
      <w:proofErr w:type="spellEnd"/>
      <w:r w:rsidR="00E07B8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7B86" w:rsidRPr="007971B2">
        <w:rPr>
          <w:rFonts w:ascii="Arial" w:hAnsi="Arial" w:cs="Arial"/>
          <w:color w:val="000000" w:themeColor="text1"/>
          <w:sz w:val="24"/>
          <w:szCs w:val="24"/>
        </w:rPr>
        <w:t>shtes</w:t>
      </w:r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ë</w:t>
      </w:r>
      <w:proofErr w:type="spellEnd"/>
      <w:r w:rsidR="00E07B86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nga</w:t>
      </w:r>
      <w:proofErr w:type="spellEnd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komuniteti</w:t>
      </w:r>
      <w:proofErr w:type="spellEnd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donatorëve</w:t>
      </w:r>
      <w:proofErr w:type="spellEnd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 xml:space="preserve"> do ta </w:t>
      </w:r>
      <w:proofErr w:type="spellStart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shkurtonte</w:t>
      </w:r>
      <w:proofErr w:type="spellEnd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dukshëm</w:t>
      </w:r>
      <w:proofErr w:type="spellEnd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këtë</w:t>
      </w:r>
      <w:proofErr w:type="spellEnd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51E1" w:rsidRPr="007971B2">
        <w:rPr>
          <w:rFonts w:ascii="Arial" w:hAnsi="Arial" w:cs="Arial"/>
          <w:color w:val="000000" w:themeColor="text1"/>
          <w:sz w:val="24"/>
          <w:szCs w:val="24"/>
        </w:rPr>
        <w:t>kohë</w:t>
      </w:r>
      <w:proofErr w:type="spellEnd"/>
      <w:r w:rsidR="0024148E" w:rsidRPr="007971B2">
        <w:rPr>
          <w:rFonts w:ascii="Arial" w:hAnsi="Arial" w:cs="Arial"/>
          <w:color w:val="000000" w:themeColor="text1"/>
          <w:sz w:val="24"/>
          <w:szCs w:val="24"/>
        </w:rPr>
        <w:t xml:space="preserve">.     </w:t>
      </w:r>
    </w:p>
    <w:p w:rsidR="00FA4407" w:rsidRPr="00FA243A" w:rsidRDefault="00FA4407" w:rsidP="003B6636">
      <w:pPr>
        <w:pStyle w:val="ListParagraph"/>
        <w:ind w:left="87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3FAE" w:rsidRPr="007971B2" w:rsidRDefault="005A51E1" w:rsidP="007971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shumë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vende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minat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mjetet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pashpërthyera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luftës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ende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paraqesin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kërcënim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serioz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sigurinë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shëndetin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jetën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popullatave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lokale</w:t>
      </w:r>
      <w:proofErr w:type="spellEnd"/>
      <w:r w:rsidR="0013394C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këtë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ditë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përkujtohemi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proofErr w:type="gramStart"/>
      <w:r w:rsidRPr="007971B2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proofErr w:type="gram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është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rëndësishme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mbesim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të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përkushtuar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ndaj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përpjekjeve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për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deminim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Kosovë</w:t>
      </w:r>
      <w:proofErr w:type="spellEnd"/>
      <w:r w:rsidR="009723C3"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dhe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anembanë</w:t>
      </w:r>
      <w:proofErr w:type="spellEnd"/>
      <w:r w:rsidRPr="007971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971B2">
        <w:rPr>
          <w:rFonts w:ascii="Arial" w:hAnsi="Arial" w:cs="Arial"/>
          <w:color w:val="000000" w:themeColor="text1"/>
          <w:sz w:val="24"/>
          <w:szCs w:val="24"/>
        </w:rPr>
        <w:t>botës</w:t>
      </w:r>
      <w:proofErr w:type="spellEnd"/>
      <w:r w:rsidR="00970C7C" w:rsidRPr="007971B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</w:p>
    <w:sectPr w:rsidR="00413FAE" w:rsidRPr="007971B2" w:rsidSect="00426FB7">
      <w:footerReference w:type="default" r:id="rId7"/>
      <w:pgSz w:w="12240" w:h="15840"/>
      <w:pgMar w:top="709" w:right="1440" w:bottom="993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79" w:rsidRDefault="00786B79" w:rsidP="0024148E">
      <w:r>
        <w:separator/>
      </w:r>
    </w:p>
  </w:endnote>
  <w:endnote w:type="continuationSeparator" w:id="0">
    <w:p w:rsidR="00786B79" w:rsidRDefault="00786B79" w:rsidP="0024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153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48E" w:rsidRDefault="002414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48E" w:rsidRDefault="00241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79" w:rsidRDefault="00786B79" w:rsidP="0024148E">
      <w:r>
        <w:separator/>
      </w:r>
    </w:p>
  </w:footnote>
  <w:footnote w:type="continuationSeparator" w:id="0">
    <w:p w:rsidR="00786B79" w:rsidRDefault="00786B79" w:rsidP="0024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3260"/>
    <w:multiLevelType w:val="hybridMultilevel"/>
    <w:tmpl w:val="45902AB4"/>
    <w:lvl w:ilvl="0" w:tplc="BE64A268">
      <w:start w:val="1"/>
      <w:numFmt w:val="decimal"/>
      <w:lvlText w:val="%1."/>
      <w:lvlJc w:val="left"/>
      <w:pPr>
        <w:ind w:left="870" w:hanging="51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9F"/>
    <w:rsid w:val="00000BF8"/>
    <w:rsid w:val="000058B6"/>
    <w:rsid w:val="00007E80"/>
    <w:rsid w:val="000217A2"/>
    <w:rsid w:val="00077CFA"/>
    <w:rsid w:val="00095FB6"/>
    <w:rsid w:val="000D58FC"/>
    <w:rsid w:val="00101CA0"/>
    <w:rsid w:val="00116E48"/>
    <w:rsid w:val="0013394C"/>
    <w:rsid w:val="00151573"/>
    <w:rsid w:val="001A2E8B"/>
    <w:rsid w:val="0024148E"/>
    <w:rsid w:val="00247CE9"/>
    <w:rsid w:val="002530D7"/>
    <w:rsid w:val="00263917"/>
    <w:rsid w:val="0026532B"/>
    <w:rsid w:val="002F5C4D"/>
    <w:rsid w:val="003123D9"/>
    <w:rsid w:val="0032761A"/>
    <w:rsid w:val="003473E5"/>
    <w:rsid w:val="00352636"/>
    <w:rsid w:val="00384B1E"/>
    <w:rsid w:val="00395130"/>
    <w:rsid w:val="003A5072"/>
    <w:rsid w:val="003B6636"/>
    <w:rsid w:val="003B7483"/>
    <w:rsid w:val="003D61C8"/>
    <w:rsid w:val="00400B27"/>
    <w:rsid w:val="00413FAE"/>
    <w:rsid w:val="00426FB7"/>
    <w:rsid w:val="00427393"/>
    <w:rsid w:val="00497862"/>
    <w:rsid w:val="00506D73"/>
    <w:rsid w:val="005340E2"/>
    <w:rsid w:val="0053720D"/>
    <w:rsid w:val="00550DE7"/>
    <w:rsid w:val="00552A61"/>
    <w:rsid w:val="005847E6"/>
    <w:rsid w:val="005A4CFF"/>
    <w:rsid w:val="005A51E1"/>
    <w:rsid w:val="005D11BE"/>
    <w:rsid w:val="00672581"/>
    <w:rsid w:val="00682569"/>
    <w:rsid w:val="006E3DE8"/>
    <w:rsid w:val="00786B79"/>
    <w:rsid w:val="007971B2"/>
    <w:rsid w:val="0081088F"/>
    <w:rsid w:val="00835098"/>
    <w:rsid w:val="00835F06"/>
    <w:rsid w:val="009324DC"/>
    <w:rsid w:val="00947224"/>
    <w:rsid w:val="00970C7C"/>
    <w:rsid w:val="009723C3"/>
    <w:rsid w:val="00A03919"/>
    <w:rsid w:val="00A22E17"/>
    <w:rsid w:val="00A3687F"/>
    <w:rsid w:val="00A50C9F"/>
    <w:rsid w:val="00A84AFA"/>
    <w:rsid w:val="00A91EC0"/>
    <w:rsid w:val="00A943D4"/>
    <w:rsid w:val="00AA0E81"/>
    <w:rsid w:val="00B223A0"/>
    <w:rsid w:val="00B3045A"/>
    <w:rsid w:val="00BB04E8"/>
    <w:rsid w:val="00BE2E24"/>
    <w:rsid w:val="00C04C94"/>
    <w:rsid w:val="00CA357A"/>
    <w:rsid w:val="00CC2D0C"/>
    <w:rsid w:val="00CE1176"/>
    <w:rsid w:val="00D8565B"/>
    <w:rsid w:val="00DF1F6A"/>
    <w:rsid w:val="00DF2750"/>
    <w:rsid w:val="00E00CE3"/>
    <w:rsid w:val="00E07B86"/>
    <w:rsid w:val="00E3765A"/>
    <w:rsid w:val="00E721C1"/>
    <w:rsid w:val="00E91C34"/>
    <w:rsid w:val="00ED07DC"/>
    <w:rsid w:val="00EE259A"/>
    <w:rsid w:val="00EF3D13"/>
    <w:rsid w:val="00FA243A"/>
    <w:rsid w:val="00FA4407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59BA9C-184E-4D17-8A75-BE3323A8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C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9F"/>
    <w:rPr>
      <w:rFonts w:ascii="Segoe UI" w:hAnsi="Segoe UI" w:cs="Segoe UI"/>
      <w:sz w:val="18"/>
      <w:szCs w:val="18"/>
    </w:rPr>
  </w:style>
  <w:style w:type="paragraph" w:customStyle="1" w:styleId="1level">
    <w:name w:val="1. level"/>
    <w:basedOn w:val="Normal"/>
    <w:rsid w:val="00B3045A"/>
    <w:pPr>
      <w:spacing w:after="240"/>
    </w:pPr>
    <w:rPr>
      <w:rFonts w:ascii="Times New Roman" w:eastAsia="Times New Roman" w:hAnsi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14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48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14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48E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13FAE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9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NATO-KFOR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Holbourne</dc:creator>
  <cp:lastModifiedBy>Elizabeth Holbourne</cp:lastModifiedBy>
  <cp:revision>4</cp:revision>
  <cp:lastPrinted>2016-03-23T08:04:00Z</cp:lastPrinted>
  <dcterms:created xsi:type="dcterms:W3CDTF">2016-03-24T09:43:00Z</dcterms:created>
  <dcterms:modified xsi:type="dcterms:W3CDTF">2016-03-24T14:27:00Z</dcterms:modified>
</cp:coreProperties>
</file>